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6C3" w:rsidRDefault="008466C3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tbl>
      <w:tblPr>
        <w:tblW w:w="10367" w:type="dxa"/>
        <w:tblInd w:w="-453" w:type="dxa"/>
        <w:tblLook w:val="0000" w:firstRow="0" w:lastRow="0" w:firstColumn="0" w:lastColumn="0" w:noHBand="0" w:noVBand="0"/>
      </w:tblPr>
      <w:tblGrid>
        <w:gridCol w:w="3927"/>
        <w:gridCol w:w="2379"/>
        <w:gridCol w:w="4061"/>
      </w:tblGrid>
      <w:tr w:rsidR="008466C3" w:rsidRPr="008466C3" w:rsidTr="00505938">
        <w:trPr>
          <w:trHeight w:val="1796"/>
        </w:trPr>
        <w:tc>
          <w:tcPr>
            <w:tcW w:w="39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466C3" w:rsidRPr="008466C3" w:rsidRDefault="008466C3" w:rsidP="008466C3">
            <w:pPr>
              <w:spacing w:after="0" w:line="240" w:lineRule="auto"/>
              <w:rPr>
                <w:rFonts w:ascii="TimBashk" w:eastAsia="Times New Roman" w:hAnsi="TimBashk" w:cs="Times New Roman"/>
                <w:b/>
                <w:spacing w:val="-1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2425065</wp:posOffset>
                  </wp:positionH>
                  <wp:positionV relativeFrom="paragraph">
                    <wp:posOffset>-114300</wp:posOffset>
                  </wp:positionV>
                  <wp:extent cx="1428750" cy="1261110"/>
                  <wp:effectExtent l="0" t="0" r="0" b="0"/>
                  <wp:wrapNone/>
                  <wp:docPr id="1" name="Рисунок 1" descr="поссо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оссо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156" r="43071" b="263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261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66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466C3">
              <w:rPr>
                <w:rFonts w:ascii="TimBashk" w:eastAsia="Times New Roman" w:hAnsi="TimBashk" w:cs="Times New Roman"/>
                <w:b/>
                <w:spacing w:val="-12"/>
                <w:sz w:val="20"/>
                <w:szCs w:val="24"/>
                <w:lang w:eastAsia="ru-RU"/>
              </w:rPr>
              <w:t>БАШ</w:t>
            </w:r>
            <w:r w:rsidRPr="008466C3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4"/>
                <w:lang w:eastAsia="ru-RU"/>
              </w:rPr>
              <w:t>K</w:t>
            </w:r>
            <w:r w:rsidRPr="008466C3">
              <w:rPr>
                <w:rFonts w:ascii="TimBashk" w:eastAsia="Times New Roman" w:hAnsi="TimBashk" w:cs="Times New Roman"/>
                <w:b/>
                <w:spacing w:val="-12"/>
                <w:sz w:val="20"/>
                <w:szCs w:val="24"/>
                <w:lang w:eastAsia="ru-RU"/>
              </w:rPr>
              <w:t>ОРТОСТАН  РЕСПУБЛИКА</w:t>
            </w:r>
            <w:r w:rsidRPr="008466C3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4"/>
                <w:lang w:eastAsia="ru-RU"/>
              </w:rPr>
              <w:t>Һ</w:t>
            </w:r>
            <w:proofErr w:type="gramStart"/>
            <w:r w:rsidRPr="008466C3">
              <w:rPr>
                <w:rFonts w:ascii="TimBashk" w:eastAsia="Times New Roman" w:hAnsi="TimBashk" w:cs="Times New Roman"/>
                <w:b/>
                <w:spacing w:val="-12"/>
                <w:sz w:val="20"/>
                <w:szCs w:val="24"/>
                <w:lang w:eastAsia="ru-RU"/>
              </w:rPr>
              <w:t>Ы</w:t>
            </w:r>
            <w:proofErr w:type="gramEnd"/>
          </w:p>
          <w:p w:rsidR="008466C3" w:rsidRPr="008466C3" w:rsidRDefault="008466C3" w:rsidP="008466C3">
            <w:pPr>
              <w:spacing w:after="0" w:line="240" w:lineRule="exact"/>
              <w:jc w:val="center"/>
              <w:rPr>
                <w:rFonts w:ascii="TimBashk" w:eastAsia="Times New Roman" w:hAnsi="TimBashk" w:cs="Times New Roman"/>
                <w:b/>
                <w:spacing w:val="-12"/>
                <w:sz w:val="20"/>
                <w:szCs w:val="24"/>
                <w:lang w:eastAsia="ru-RU"/>
              </w:rPr>
            </w:pPr>
            <w:proofErr w:type="gramStart"/>
            <w:r w:rsidRPr="008466C3">
              <w:rPr>
                <w:rFonts w:ascii="TimBashk" w:eastAsia="Times New Roman" w:hAnsi="TimBashk" w:cs="Times New Roman"/>
                <w:b/>
                <w:spacing w:val="-12"/>
                <w:sz w:val="20"/>
                <w:szCs w:val="24"/>
                <w:lang w:eastAsia="ru-RU"/>
              </w:rPr>
              <w:t>Б</w:t>
            </w:r>
            <w:proofErr w:type="gramEnd"/>
            <w:r w:rsidRPr="008466C3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4"/>
                <w:lang w:eastAsia="ru-RU"/>
              </w:rPr>
              <w:t>Ə</w:t>
            </w:r>
            <w:r w:rsidRPr="008466C3">
              <w:rPr>
                <w:rFonts w:ascii="TimBashk" w:eastAsia="Times New Roman" w:hAnsi="TimBashk" w:cs="Times New Roman"/>
                <w:b/>
                <w:spacing w:val="-12"/>
                <w:sz w:val="20"/>
                <w:szCs w:val="24"/>
                <w:lang w:eastAsia="ru-RU"/>
              </w:rPr>
              <w:t>Л</w:t>
            </w:r>
            <w:r w:rsidRPr="008466C3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4"/>
                <w:lang w:eastAsia="ru-RU"/>
              </w:rPr>
              <w:t>Ə</w:t>
            </w:r>
            <w:r w:rsidRPr="008466C3">
              <w:rPr>
                <w:rFonts w:ascii="TimBashk" w:eastAsia="Times New Roman" w:hAnsi="TimBashk" w:cs="Times New Roman"/>
                <w:b/>
                <w:spacing w:val="-12"/>
                <w:sz w:val="20"/>
                <w:szCs w:val="24"/>
                <w:lang w:eastAsia="ru-RU"/>
              </w:rPr>
              <w:t>Б</w:t>
            </w:r>
            <w:r w:rsidRPr="008466C3">
              <w:rPr>
                <w:rFonts w:ascii="Times New Roman" w:eastAsia="Times New Roman" w:hAnsi="Times New Roman" w:cs="Times New Roman"/>
                <w:b/>
                <w:spacing w:val="-12"/>
                <w:sz w:val="20"/>
                <w:szCs w:val="24"/>
                <w:lang w:eastAsia="ru-RU"/>
              </w:rPr>
              <w:t>Ə</w:t>
            </w:r>
            <w:r w:rsidRPr="008466C3">
              <w:rPr>
                <w:rFonts w:ascii="TimBashk" w:eastAsia="Times New Roman" w:hAnsi="TimBashk" w:cs="Times New Roman"/>
                <w:b/>
                <w:spacing w:val="-12"/>
                <w:sz w:val="20"/>
                <w:szCs w:val="24"/>
                <w:lang w:eastAsia="ru-RU"/>
              </w:rPr>
              <w:t>Й  РАЙОНЫ</w:t>
            </w:r>
          </w:p>
          <w:p w:rsidR="008466C3" w:rsidRPr="008466C3" w:rsidRDefault="008466C3" w:rsidP="008466C3">
            <w:pPr>
              <w:spacing w:after="0" w:line="240" w:lineRule="exact"/>
              <w:jc w:val="center"/>
              <w:rPr>
                <w:rFonts w:ascii="a_Timer Bashkir" w:eastAsia="Times New Roman" w:hAnsi="a_Timer Bashkir" w:cs="Times New Roman"/>
                <w:b/>
                <w:spacing w:val="-12"/>
                <w:sz w:val="20"/>
                <w:szCs w:val="24"/>
                <w:lang w:val="be-BY" w:eastAsia="ru-RU"/>
              </w:rPr>
            </w:pPr>
            <w:r w:rsidRPr="008466C3">
              <w:rPr>
                <w:rFonts w:ascii="TimBashk" w:eastAsia="Times New Roman" w:hAnsi="TimBashk" w:cs="Times New Roman"/>
                <w:b/>
                <w:spacing w:val="-12"/>
                <w:sz w:val="20"/>
                <w:szCs w:val="24"/>
                <w:lang w:eastAsia="ru-RU"/>
              </w:rPr>
              <w:t xml:space="preserve"> МУНИЦИПАЛЬ РАЙОНЫНЫ</w:t>
            </w:r>
            <w:r w:rsidRPr="008466C3">
              <w:rPr>
                <w:rFonts w:ascii="TimBashk" w:eastAsia="Times New Roman" w:hAnsi="TimBashk" w:cs="Times New Roman"/>
                <w:b/>
                <w:spacing w:val="-12"/>
                <w:sz w:val="20"/>
                <w:szCs w:val="24"/>
                <w:lang w:val="be-BY" w:eastAsia="ru-RU"/>
              </w:rPr>
              <w:t>Ң</w:t>
            </w:r>
            <w:r w:rsidRPr="008466C3">
              <w:rPr>
                <w:rFonts w:ascii="TimBashk" w:eastAsia="Times New Roman" w:hAnsi="TimBashk" w:cs="Times New Roman"/>
                <w:b/>
                <w:spacing w:val="-12"/>
                <w:sz w:val="20"/>
                <w:szCs w:val="24"/>
                <w:lang w:eastAsia="ru-RU"/>
              </w:rPr>
              <w:t xml:space="preserve">        ТУЗЛЫКЫУЫШ  АУЫЛ  СОВЕТЫ   АУЫЛ  БИЛ</w:t>
            </w:r>
            <w:r w:rsidRPr="008466C3">
              <w:rPr>
                <w:rFonts w:ascii="a_Timer Bashkir" w:eastAsia="Times New Roman" w:hAnsi="a_Timer Bashkir" w:cs="Times New Roman"/>
                <w:b/>
                <w:spacing w:val="-12"/>
                <w:sz w:val="20"/>
                <w:szCs w:val="24"/>
                <w:lang w:val="be-BY" w:eastAsia="ru-RU"/>
              </w:rPr>
              <w:t>ӘМӘҺЕ  СОВЕТЫ</w:t>
            </w:r>
          </w:p>
          <w:p w:rsidR="008466C3" w:rsidRPr="008466C3" w:rsidRDefault="008466C3" w:rsidP="008466C3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8466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452036</w:t>
            </w:r>
            <w:r w:rsidRPr="008466C3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 xml:space="preserve"> Тузлыкыуыш ауылы,</w:t>
            </w:r>
          </w:p>
          <w:p w:rsidR="008466C3" w:rsidRPr="008466C3" w:rsidRDefault="008466C3" w:rsidP="0084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6C3">
              <w:rPr>
                <w:rFonts w:ascii="TimBashk" w:eastAsia="Times New Roman" w:hAnsi="TimBashk" w:cs="Times New Roman"/>
                <w:sz w:val="20"/>
                <w:szCs w:val="24"/>
                <w:lang w:eastAsia="ru-RU"/>
              </w:rPr>
              <w:t>Чапаев урамы, 1А й.</w:t>
            </w:r>
          </w:p>
          <w:p w:rsidR="008466C3" w:rsidRPr="008466C3" w:rsidRDefault="008466C3" w:rsidP="0084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466C3" w:rsidRPr="008466C3" w:rsidRDefault="008466C3" w:rsidP="00846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466C3" w:rsidRPr="008466C3" w:rsidRDefault="008466C3" w:rsidP="0084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6C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СОВЕТ  СЕЛЬСКОГО ПОСЕЛЕНИЯ ТУЗЛУКУШЕВСКИЙ СЕЛЬСОВЕТ</w:t>
            </w:r>
          </w:p>
          <w:p w:rsidR="008466C3" w:rsidRPr="008466C3" w:rsidRDefault="008466C3" w:rsidP="0084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6C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МУНИЦИПАЛЬНОГО РАЙОНА</w:t>
            </w:r>
          </w:p>
          <w:p w:rsidR="008466C3" w:rsidRPr="008466C3" w:rsidRDefault="008466C3" w:rsidP="0084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466C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БЕЛЕБЕЕВСКИЙ РАЙОН</w:t>
            </w:r>
          </w:p>
          <w:p w:rsidR="008466C3" w:rsidRPr="008466C3" w:rsidRDefault="008466C3" w:rsidP="0084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  <w:r w:rsidRPr="008466C3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РЕСПУБЛИКИ БАШКОРТОСТАН</w:t>
            </w:r>
          </w:p>
          <w:p w:rsidR="008466C3" w:rsidRPr="008466C3" w:rsidRDefault="008466C3" w:rsidP="0084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eastAsia="ru-RU"/>
              </w:rPr>
            </w:pPr>
          </w:p>
          <w:p w:rsidR="008466C3" w:rsidRPr="008466C3" w:rsidRDefault="008466C3" w:rsidP="0084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66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452036 с.Тузлукуш,</w:t>
            </w:r>
          </w:p>
          <w:p w:rsidR="008466C3" w:rsidRPr="008466C3" w:rsidRDefault="008466C3" w:rsidP="0084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6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</w:t>
            </w:r>
            <w:proofErr w:type="gramStart"/>
            <w:r w:rsidRPr="008466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.Ч</w:t>
            </w:r>
            <w:proofErr w:type="gramEnd"/>
            <w:r w:rsidRPr="008466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апаева</w:t>
            </w:r>
            <w:proofErr w:type="spellEnd"/>
            <w:r w:rsidRPr="008466C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1А.</w:t>
            </w:r>
          </w:p>
        </w:tc>
      </w:tr>
      <w:tr w:rsidR="008466C3" w:rsidRPr="008466C3" w:rsidTr="00505938">
        <w:trPr>
          <w:trHeight w:val="349"/>
        </w:trPr>
        <w:tc>
          <w:tcPr>
            <w:tcW w:w="392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66C3" w:rsidRPr="008466C3" w:rsidRDefault="008466C3" w:rsidP="0084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66C3" w:rsidRPr="008466C3" w:rsidRDefault="008466C3" w:rsidP="00846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66C3" w:rsidRPr="008466C3" w:rsidRDefault="008466C3" w:rsidP="0084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8466C3" w:rsidRPr="008466C3" w:rsidRDefault="008466C3" w:rsidP="008466C3">
      <w:pPr>
        <w:tabs>
          <w:tab w:val="left" w:pos="6360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КАРАР</w:t>
      </w:r>
      <w:r w:rsidRPr="00846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РЕШЕНИЕ </w:t>
      </w:r>
    </w:p>
    <w:p w:rsidR="008466C3" w:rsidRDefault="00F844AE" w:rsidP="008466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8466C3" w:rsidRPr="00846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8466C3" w:rsidRPr="00846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r w:rsidR="008466C3" w:rsidRPr="00846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ября 2020 г.                      № 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="008466C3" w:rsidRPr="00846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«1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8466C3" w:rsidRPr="00846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</w:t>
      </w:r>
      <w:r w:rsidR="008466C3" w:rsidRPr="00846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ября 2020 г.</w:t>
      </w:r>
    </w:p>
    <w:p w:rsidR="00F844AE" w:rsidRPr="008466C3" w:rsidRDefault="00F844AE" w:rsidP="008466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6C3" w:rsidRPr="008466C3" w:rsidRDefault="008466C3" w:rsidP="008466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6C3" w:rsidRDefault="005651E9" w:rsidP="00565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6C3">
        <w:rPr>
          <w:rFonts w:ascii="Times New Roman" w:hAnsi="Times New Roman" w:cs="Times New Roman"/>
          <w:b/>
          <w:sz w:val="28"/>
          <w:szCs w:val="28"/>
        </w:rPr>
        <w:t xml:space="preserve">Об обращении в Центральную избирательную комиссию Республики Башкортостан о возложении полномочий избирательной комиссии </w:t>
      </w:r>
      <w:r w:rsidR="008466C3" w:rsidRPr="008466C3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Тузлукушевский сельсовет </w:t>
      </w:r>
      <w:r w:rsidRPr="008466C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8466C3" w:rsidRPr="008466C3">
        <w:rPr>
          <w:rFonts w:ascii="Times New Roman" w:hAnsi="Times New Roman" w:cs="Times New Roman"/>
          <w:b/>
          <w:sz w:val="28"/>
          <w:szCs w:val="28"/>
        </w:rPr>
        <w:t xml:space="preserve">Белебеевский </w:t>
      </w:r>
      <w:r w:rsidRPr="008466C3">
        <w:rPr>
          <w:rFonts w:ascii="Times New Roman" w:hAnsi="Times New Roman" w:cs="Times New Roman"/>
          <w:b/>
          <w:sz w:val="28"/>
          <w:szCs w:val="28"/>
        </w:rPr>
        <w:t xml:space="preserve">район Республики Башкортостан на территориальную избирательную комиссию муниципального района </w:t>
      </w:r>
      <w:r w:rsidR="008466C3" w:rsidRPr="008466C3">
        <w:rPr>
          <w:rFonts w:ascii="Times New Roman" w:hAnsi="Times New Roman" w:cs="Times New Roman"/>
          <w:b/>
          <w:sz w:val="28"/>
          <w:szCs w:val="28"/>
        </w:rPr>
        <w:t>Белебеевский район</w:t>
      </w:r>
      <w:r w:rsidRPr="008466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51E9" w:rsidRPr="008466C3" w:rsidRDefault="005651E9" w:rsidP="005651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6C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5651E9" w:rsidRDefault="005651E9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4AE" w:rsidRPr="008466C3" w:rsidRDefault="00F844AE" w:rsidP="005651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1E9" w:rsidRPr="008466C3" w:rsidRDefault="005651E9" w:rsidP="005651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пунктом 4 статьи 24 </w:t>
      </w:r>
      <w:r>
        <w:rPr>
          <w:rFonts w:ascii="Times New Roman" w:hAnsi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частью 3 стать</w:t>
      </w:r>
      <w:r w:rsidRPr="00417EEA">
        <w:rPr>
          <w:rFonts w:ascii="Times New Roman" w:hAnsi="Times New Roman"/>
          <w:sz w:val="28"/>
          <w:szCs w:val="28"/>
        </w:rPr>
        <w:t>и 2</w:t>
      </w:r>
      <w:r>
        <w:rPr>
          <w:rFonts w:ascii="Times New Roman" w:hAnsi="Times New Roman"/>
          <w:sz w:val="28"/>
          <w:szCs w:val="28"/>
        </w:rPr>
        <w:t>3</w:t>
      </w:r>
      <w:r w:rsidRPr="00417EEA">
        <w:rPr>
          <w:rFonts w:ascii="Times New Roman" w:hAnsi="Times New Roman"/>
          <w:sz w:val="28"/>
          <w:szCs w:val="28"/>
        </w:rPr>
        <w:t xml:space="preserve"> Кодекса Республики Башкортостан о выборах</w:t>
      </w:r>
      <w:r>
        <w:rPr>
          <w:rFonts w:ascii="Times New Roman" w:hAnsi="Times New Roman"/>
          <w:sz w:val="28"/>
          <w:szCs w:val="28"/>
        </w:rPr>
        <w:t xml:space="preserve">, частью </w:t>
      </w:r>
      <w:r w:rsidR="00E822E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статьи </w:t>
      </w:r>
      <w:r w:rsidR="00E822E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8466C3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Тузлукушевский </w:t>
      </w:r>
      <w:r w:rsidR="008466C3" w:rsidRPr="008466C3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8466C3" w:rsidRPr="008466C3">
        <w:rPr>
          <w:rFonts w:ascii="Times New Roman" w:hAnsi="Times New Roman"/>
          <w:sz w:val="28"/>
          <w:szCs w:val="28"/>
        </w:rPr>
        <w:t xml:space="preserve"> </w:t>
      </w:r>
      <w:r w:rsidRPr="008466C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8466C3" w:rsidRPr="008466C3">
        <w:rPr>
          <w:rFonts w:ascii="Times New Roman" w:hAnsi="Times New Roman"/>
          <w:sz w:val="28"/>
          <w:szCs w:val="28"/>
        </w:rPr>
        <w:t>Белебеевский</w:t>
      </w:r>
      <w:r w:rsidRPr="008466C3">
        <w:rPr>
          <w:rFonts w:ascii="Times New Roman" w:hAnsi="Times New Roman"/>
          <w:sz w:val="28"/>
          <w:szCs w:val="28"/>
        </w:rPr>
        <w:t xml:space="preserve"> район Республики Башкортостан, Совет </w:t>
      </w:r>
      <w:r w:rsidR="008466C3" w:rsidRPr="008466C3">
        <w:rPr>
          <w:rFonts w:ascii="Times New Roman" w:hAnsi="Times New Roman" w:cs="Times New Roman"/>
          <w:sz w:val="28"/>
          <w:szCs w:val="28"/>
        </w:rPr>
        <w:t>сельского поселения Тузлукушевский сельсовет</w:t>
      </w:r>
      <w:r w:rsidR="008466C3" w:rsidRPr="008466C3">
        <w:rPr>
          <w:rFonts w:ascii="Times New Roman" w:hAnsi="Times New Roman"/>
          <w:sz w:val="28"/>
          <w:szCs w:val="28"/>
        </w:rPr>
        <w:t xml:space="preserve"> </w:t>
      </w:r>
      <w:r w:rsidRPr="008466C3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8466C3">
        <w:rPr>
          <w:rFonts w:ascii="Times New Roman" w:hAnsi="Times New Roman"/>
          <w:sz w:val="28"/>
          <w:szCs w:val="28"/>
        </w:rPr>
        <w:t>Белебеевский</w:t>
      </w:r>
      <w:r w:rsidRPr="008466C3"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5651E9" w:rsidRDefault="005651E9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51E9">
        <w:rPr>
          <w:rFonts w:ascii="Times New Roman" w:hAnsi="Times New Roman" w:cs="Times New Roman"/>
          <w:sz w:val="28"/>
          <w:szCs w:val="28"/>
        </w:rPr>
        <w:t>1.Просить Центральную избирательную комиссию Республики Башкортостан возложить полномочия избирательной комиссии</w:t>
      </w:r>
      <w:r w:rsidR="008466C3">
        <w:rPr>
          <w:rFonts w:ascii="Times New Roman" w:hAnsi="Times New Roman" w:cs="Times New Roman"/>
          <w:sz w:val="28"/>
          <w:szCs w:val="28"/>
        </w:rPr>
        <w:t xml:space="preserve"> сельского поселения Тузлукушевский сельсовет</w:t>
      </w:r>
      <w:r w:rsidRPr="005651E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466C3">
        <w:rPr>
          <w:rFonts w:ascii="Times New Roman" w:hAnsi="Times New Roman" w:cs="Times New Roman"/>
          <w:sz w:val="28"/>
          <w:szCs w:val="28"/>
        </w:rPr>
        <w:t xml:space="preserve">Белебеевский </w:t>
      </w:r>
      <w:r w:rsidRPr="005651E9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территориальную избирательную комиссию муниципального района </w:t>
      </w:r>
      <w:r w:rsidR="008466C3">
        <w:rPr>
          <w:rFonts w:ascii="Times New Roman" w:hAnsi="Times New Roman" w:cs="Times New Roman"/>
          <w:sz w:val="28"/>
          <w:szCs w:val="28"/>
        </w:rPr>
        <w:t>Белебеевский</w:t>
      </w:r>
      <w:r w:rsidRPr="005651E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формирующуюся в декабре 20</w:t>
      </w:r>
      <w:r w:rsidR="00B7111B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года.</w:t>
      </w:r>
    </w:p>
    <w:p w:rsidR="005651E9" w:rsidRDefault="005651E9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2.Направить настоящее решение в </w:t>
      </w:r>
      <w:r w:rsidRPr="005651E9">
        <w:rPr>
          <w:rFonts w:ascii="Times New Roman" w:hAnsi="Times New Roman" w:cs="Times New Roman"/>
          <w:sz w:val="28"/>
          <w:szCs w:val="28"/>
        </w:rPr>
        <w:t>Центральную избирательную комиссию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3C7B" w:rsidRDefault="007F3C7B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C7B" w:rsidRPr="005651E9" w:rsidRDefault="007F3C7B" w:rsidP="005651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846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22E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="00E822EB">
        <w:rPr>
          <w:rFonts w:ascii="Times New Roman" w:hAnsi="Times New Roman" w:cs="Times New Roman"/>
          <w:sz w:val="28"/>
          <w:szCs w:val="28"/>
        </w:rPr>
        <w:t>Л.М.Харисова</w:t>
      </w:r>
      <w:bookmarkStart w:id="0" w:name="_GoBack"/>
      <w:bookmarkEnd w:id="0"/>
      <w:proofErr w:type="spellEnd"/>
    </w:p>
    <w:sectPr w:rsidR="007F3C7B" w:rsidRPr="005651E9" w:rsidSect="008466C3">
      <w:pgSz w:w="11906" w:h="16838"/>
      <w:pgMar w:top="567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 Bashkir">
    <w:altName w:val="Times New Roman"/>
    <w:charset w:val="CC"/>
    <w:family w:val="roman"/>
    <w:pitch w:val="variable"/>
    <w:sig w:usb0="80000207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0494"/>
    <w:multiLevelType w:val="hybridMultilevel"/>
    <w:tmpl w:val="AFA26BC4"/>
    <w:lvl w:ilvl="0" w:tplc="04D6E0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E9"/>
    <w:rsid w:val="001D78FC"/>
    <w:rsid w:val="005651E9"/>
    <w:rsid w:val="005B11AF"/>
    <w:rsid w:val="007F3C7B"/>
    <w:rsid w:val="008466C3"/>
    <w:rsid w:val="00950308"/>
    <w:rsid w:val="00B01FF3"/>
    <w:rsid w:val="00B7111B"/>
    <w:rsid w:val="00E822EB"/>
    <w:rsid w:val="00F8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И. Терегулова</dc:creator>
  <cp:keywords/>
  <dc:description/>
  <cp:lastModifiedBy>7</cp:lastModifiedBy>
  <cp:revision>7</cp:revision>
  <cp:lastPrinted>2020-11-03T09:04:00Z</cp:lastPrinted>
  <dcterms:created xsi:type="dcterms:W3CDTF">2020-11-03T09:15:00Z</dcterms:created>
  <dcterms:modified xsi:type="dcterms:W3CDTF">2020-11-26T09:26:00Z</dcterms:modified>
</cp:coreProperties>
</file>